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motorcycle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vanilla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spoonful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vanilla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vanilla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thoroughly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excursions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somberly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coworkers.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Louisiana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adgered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miserable.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misunderstanding.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vanilla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vanilla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vanilla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vanilla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outwardly.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cigarette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timeframe,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crawled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Lewis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impulsive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pre-planned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impulse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2BlV3_2FG-tqIBm4VxgxXubZPegusAMN6B2PfbBgKlHofIKMlH0cbglHxhMy4tWS9wppeoPaGTyYOCpT-1xTl65lDyc?loadFrom=DocumentDeeplink&amp;ts=463.43" TargetMode="External" /><Relationship Id="rId11" Type="http://schemas.openxmlformats.org/officeDocument/2006/relationships/hyperlink" Target="https://www.temi.com/editor/t/2BlV3_2FG-tqIBm4VxgxXubZPegusAMN6B2PfbBgKlHofIKMlH0cbglHxhMy4tWS9wppeoPaGTyYOCpT-1xTl65lDyc?loadFrom=DocumentDeeplink&amp;ts=542.429" TargetMode="External" /><Relationship Id="rId12" Type="http://schemas.openxmlformats.org/officeDocument/2006/relationships/hyperlink" Target="https://www.temi.com/editor/t/2BlV3_2FG-tqIBm4VxgxXubZPegusAMN6B2PfbBgKlHofIKMlH0cbglHxhMy4tWS9wppeoPaGTyYOCpT-1xTl65lDyc?loadFrom=DocumentDeeplink&amp;ts=570.78" TargetMode="External" /><Relationship Id="rId13" Type="http://schemas.openxmlformats.org/officeDocument/2006/relationships/hyperlink" Target="https://www.temi.com/editor/t/2BlV3_2FG-tqIBm4VxgxXubZPegusAMN6B2PfbBgKlHofIKMlH0cbglHxhMy4tWS9wppeoPaGTyYOCpT-1xTl65lDyc?loadFrom=DocumentDeeplink&amp;ts=571.59" TargetMode="External" /><Relationship Id="rId14" Type="http://schemas.openxmlformats.org/officeDocument/2006/relationships/hyperlink" Target="https://www.temi.com/editor/t/2BlV3_2FG-tqIBm4VxgxXubZPegusAMN6B2PfbBgKlHofIKMlH0cbglHxhMy4tWS9wppeoPaGTyYOCpT-1xTl65lDyc?loadFrom=DocumentDeeplink&amp;ts=612.6" TargetMode="External" /><Relationship Id="rId15" Type="http://schemas.openxmlformats.org/officeDocument/2006/relationships/hyperlink" Target="https://www.temi.com/editor/t/2BlV3_2FG-tqIBm4VxgxXubZPegusAMN6B2PfbBgKlHofIKMlH0cbglHxhMy4tWS9wppeoPaGTyYOCpT-1xTl65lDyc?loadFrom=DocumentDeeplink&amp;ts=680.54" TargetMode="External" /><Relationship Id="rId16" Type="http://schemas.openxmlformats.org/officeDocument/2006/relationships/hyperlink" Target="https://www.temi.com/editor/t/2BlV3_2FG-tqIBm4VxgxXubZPegusAMN6B2PfbBgKlHofIKMlH0cbglHxhMy4tWS9wppeoPaGTyYOCpT-1xTl65lDyc?loadFrom=DocumentDeeplink&amp;ts=688.23" TargetMode="External" /><Relationship Id="rId17" Type="http://schemas.openxmlformats.org/officeDocument/2006/relationships/hyperlink" Target="https://www.temi.com/editor/t/2BlV3_2FG-tqIBm4VxgxXubZPegusAMN6B2PfbBgKlHofIKMlH0cbglHxhMy4tWS9wppeoPaGTyYOCpT-1xTl65lDyc?loadFrom=DocumentDeeplink&amp;ts=690.07" TargetMode="External" /><Relationship Id="rId18" Type="http://schemas.openxmlformats.org/officeDocument/2006/relationships/hyperlink" Target="https://www.temi.com/editor/t/2BlV3_2FG-tqIBm4VxgxXubZPegusAMN6B2PfbBgKlHofIKMlH0cbglHxhMy4tWS9wppeoPaGTyYOCpT-1xTl65lDyc?loadFrom=DocumentDeeplink&amp;ts=734.83" TargetMode="External" /><Relationship Id="rId19" Type="http://schemas.openxmlformats.org/officeDocument/2006/relationships/hyperlink" Target="https://www.temi.com/editor/t/2BlV3_2FG-tqIBm4VxgxXubZPegusAMN6B2PfbBgKlHofIKMlH0cbglHxhMy4tWS9wppeoPaGTyYOCpT-1xTl65lDyc?loadFrom=DocumentDeeplink&amp;ts=799.8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2BlV3_2FG-tqIBm4VxgxXubZPegusAMN6B2PfbBgKlHofIKMlH0cbglHxhMy4tWS9wppeoPaGTyYOCpT-1xTl65lDyc?loadFrom=DocumentDeeplink&amp;ts=803.19" TargetMode="External" /><Relationship Id="rId21" Type="http://schemas.openxmlformats.org/officeDocument/2006/relationships/hyperlink" Target="https://www.temi.com/editor/t/2BlV3_2FG-tqIBm4VxgxXubZPegusAMN6B2PfbBgKlHofIKMlH0cbglHxhMy4tWS9wppeoPaGTyYOCpT-1xTl65lDyc?loadFrom=DocumentDeeplink&amp;ts=803.27" TargetMode="External" /><Relationship Id="rId22" Type="http://schemas.openxmlformats.org/officeDocument/2006/relationships/hyperlink" Target="https://www.temi.com/editor/t/2BlV3_2FG-tqIBm4VxgxXubZPegusAMN6B2PfbBgKlHofIKMlH0cbglHxhMy4tWS9wppeoPaGTyYOCpT-1xTl65lDyc?loadFrom=DocumentDeeplink&amp;ts=832.059" TargetMode="External" /><Relationship Id="rId23" Type="http://schemas.openxmlformats.org/officeDocument/2006/relationships/hyperlink" Target="https://www.temi.com/editor/t/2BlV3_2FG-tqIBm4VxgxXubZPegusAMN6B2PfbBgKlHofIKMlH0cbglHxhMy4tWS9wppeoPaGTyYOCpT-1xTl65lDyc?loadFrom=DocumentDeeplink&amp;ts=850.38" TargetMode="External" /><Relationship Id="rId24" Type="http://schemas.openxmlformats.org/officeDocument/2006/relationships/hyperlink" Target="https://www.temi.com/editor/t/2BlV3_2FG-tqIBm4VxgxXubZPegusAMN6B2PfbBgKlHofIKMlH0cbglHxhMy4tWS9wppeoPaGTyYOCpT-1xTl65lDyc?loadFrom=DocumentDeeplink&amp;ts=857.07" TargetMode="External" /><Relationship Id="rId25" Type="http://schemas.openxmlformats.org/officeDocument/2006/relationships/hyperlink" Target="https://www.temi.com/editor/t/2BlV3_2FG-tqIBm4VxgxXubZPegusAMN6B2PfbBgKlHofIKMlH0cbglHxhMy4tWS9wppeoPaGTyYOCpT-1xTl65lDyc?loadFrom=DocumentDeeplink&amp;ts=863.18" TargetMode="External" /><Relationship Id="rId26" Type="http://schemas.openxmlformats.org/officeDocument/2006/relationships/hyperlink" Target="https://www.temi.com/editor/t/2BlV3_2FG-tqIBm4VxgxXubZPegusAMN6B2PfbBgKlHofIKMlH0cbglHxhMy4tWS9wppeoPaGTyYOCpT-1xTl65lDyc?loadFrom=DocumentDeeplink&amp;ts=883.85" TargetMode="External" /><Relationship Id="rId27" Type="http://schemas.openxmlformats.org/officeDocument/2006/relationships/hyperlink" Target="https://www.temi.com/editor/t/2BlV3_2FG-tqIBm4VxgxXubZPegusAMN6B2PfbBgKlHofIKMlH0cbglHxhMy4tWS9wppeoPaGTyYOCpT-1xTl65lDyc?loadFrom=DocumentDeeplink&amp;ts=885.28" TargetMode="External" /><Relationship Id="rId28" Type="http://schemas.openxmlformats.org/officeDocument/2006/relationships/hyperlink" Target="https://www.temi.com/editor/t/2BlV3_2FG-tqIBm4VxgxXubZPegusAMN6B2PfbBgKlHofIKMlH0cbglHxhMy4tWS9wppeoPaGTyYOCpT-1xTl65lDyc?loadFrom=DocumentDeeplink&amp;ts=890.58" TargetMode="External" /><Relationship Id="rId29" Type="http://schemas.openxmlformats.org/officeDocument/2006/relationships/hyperlink" Target="https://www.temi.com/editor/t/2BlV3_2FG-tqIBm4VxgxXubZPegusAMN6B2PfbBgKlHofIKMlH0cbglHxhMy4tWS9wppeoPaGTyYOCpT-1xTl65lDyc?loadFrom=DocumentDeeplink&amp;ts=892.9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2BlV3_2FG-tqIBm4VxgxXubZPegusAMN6B2PfbBgKlHofIKMlH0cbglHxhMy4tWS9wppeoPaGTyYOCpT-1xTl65lDyc?loadFrom=DocumentDeeplink&amp;ts=918.72" TargetMode="External" /><Relationship Id="rId31" Type="http://schemas.openxmlformats.org/officeDocument/2006/relationships/hyperlink" Target="https://www.temi.com/editor/t/2BlV3_2FG-tqIBm4VxgxXubZPegusAMN6B2PfbBgKlHofIKMlH0cbglHxhMy4tWS9wppeoPaGTyYOCpT-1xTl65lDyc?loadFrom=DocumentDeeplink&amp;ts=986.79" TargetMode="External" /><Relationship Id="rId32" Type="http://schemas.openxmlformats.org/officeDocument/2006/relationships/hyperlink" Target="https://www.temi.com/editor/t/2BlV3_2FG-tqIBm4VxgxXubZPegusAMN6B2PfbBgKlHofIKMlH0cbglHxhMy4tWS9wppeoPaGTyYOCpT-1xTl65lDyc?loadFrom=DocumentDeeplink&amp;ts=1015.92" TargetMode="External" /><Relationship Id="rId33" Type="http://schemas.openxmlformats.org/officeDocument/2006/relationships/hyperlink" Target="https://www.temi.com/editor/t/2BlV3_2FG-tqIBm4VxgxXubZPegusAMN6B2PfbBgKlHofIKMlH0cbglHxhMy4tWS9wppeoPaGTyYOCpT-1xTl65lDyc?loadFrom=DocumentDeeplink&amp;ts=1046.39" TargetMode="External" /><Relationship Id="rId34" Type="http://schemas.openxmlformats.org/officeDocument/2006/relationships/hyperlink" Target="https://www.temi.com/editor/t/2BlV3_2FG-tqIBm4VxgxXubZPegusAMN6B2PfbBgKlHofIKMlH0cbglHxhMy4tWS9wppeoPaGTyYOCpT-1xTl65lDyc?loadFrom=DocumentDeeplink&amp;ts=1070.91" TargetMode="External" /><Relationship Id="rId35" Type="http://schemas.openxmlformats.org/officeDocument/2006/relationships/hyperlink" Target="https://www.temi.com/editor/t/2BlV3_2FG-tqIBm4VxgxXubZPegusAMN6B2PfbBgKlHofIKMlH0cbglHxhMy4tWS9wppeoPaGTyYOCpT-1xTl65lDyc?loadFrom=DocumentDeeplink&amp;ts=1087.09" TargetMode="External" /><Relationship Id="rId36" Type="http://schemas.openxmlformats.org/officeDocument/2006/relationships/hyperlink" Target="https://www.temi.com/editor/t/2BlV3_2FG-tqIBm4VxgxXubZPegusAMN6B2PfbBgKlHofIKMlH0cbglHxhMy4tWS9wppeoPaGTyYOCpT-1xTl65lDyc?loadFrom=DocumentDeeplink&amp;ts=1091.07" TargetMode="External" /><Relationship Id="rId37" Type="http://schemas.openxmlformats.org/officeDocument/2006/relationships/hyperlink" Target="https://www.temi.com/editor/t/2BlV3_2FG-tqIBm4VxgxXubZPegusAMN6B2PfbBgKlHofIKMlH0cbglHxhMy4tWS9wppeoPaGTyYOCpT-1xTl65lDyc?loadFrom=DocumentDeeplink&amp;ts=1125.44" TargetMode="External" /><Relationship Id="rId38" Type="http://schemas.openxmlformats.org/officeDocument/2006/relationships/hyperlink" Target="https://www.temi.com/editor/t/2BlV3_2FG-tqIBm4VxgxXubZPegusAMN6B2PfbBgKlHofIKMlH0cbglHxhMy4tWS9wppeoPaGTyYOCpT-1xTl65lDyc?loadFrom=DocumentDeeplink&amp;ts=1182.49" TargetMode="External" /><Relationship Id="rId39" Type="http://schemas.openxmlformats.org/officeDocument/2006/relationships/hyperlink" Target="https://www.temi.com/editor/t/2BlV3_2FG-tqIBm4VxgxXubZPegusAMN6B2PfbBgKlHofIKMlH0cbglHxhMy4tWS9wppeoPaGTyYOCpT-1xTl65lDyc?loadFrom=DocumentDeeplink&amp;ts=1213.27" TargetMode="External" /><Relationship Id="rId4" Type="http://schemas.openxmlformats.org/officeDocument/2006/relationships/hyperlink" Target="https://www.temi.com/editor/t/2BlV3_2FG-tqIBm4VxgxXubZPegusAMN6B2PfbBgKlHofIKMlH0cbglHxhMy4tWS9wppeoPaGTyYOCpT-1xTl65lDyc?loadFrom=DocumentDeeplink&amp;ts=2.71" TargetMode="External" /><Relationship Id="rId40" Type="http://schemas.openxmlformats.org/officeDocument/2006/relationships/hyperlink" Target="https://www.temi.com/editor/t/2BlV3_2FG-tqIBm4VxgxXubZPegusAMN6B2PfbBgKlHofIKMlH0cbglHxhMy4tWS9wppeoPaGTyYOCpT-1xTl65lDyc?loadFrom=DocumentDeeplink&amp;ts=1224.63" TargetMode="External" /><Relationship Id="rId41" Type="http://schemas.openxmlformats.org/officeDocument/2006/relationships/hyperlink" Target="https://www.temi.com/editor/t/2BlV3_2FG-tqIBm4VxgxXubZPegusAMN6B2PfbBgKlHofIKMlH0cbglHxhMy4tWS9wppeoPaGTyYOCpT-1xTl65lDyc?loadFrom=DocumentDeeplink&amp;ts=1232.65" TargetMode="External" /><Relationship Id="rId42" Type="http://schemas.openxmlformats.org/officeDocument/2006/relationships/hyperlink" Target="https://www.temi.com/editor/t/2BlV3_2FG-tqIBm4VxgxXubZPegusAMN6B2PfbBgKlHofIKMlH0cbglHxhMy4tWS9wppeoPaGTyYOCpT-1xTl65lDyc?loadFrom=DocumentDeeplink&amp;ts=1247.94" TargetMode="External" /><Relationship Id="rId43" Type="http://schemas.openxmlformats.org/officeDocument/2006/relationships/hyperlink" Target="https://www.temi.com/editor/t/2BlV3_2FG-tqIBm4VxgxXubZPegusAMN6B2PfbBgKlHofIKMlH0cbglHxhMy4tWS9wppeoPaGTyYOCpT-1xTl65lDyc?loadFrom=DocumentDeeplink&amp;ts=1254.369" TargetMode="External" /><Relationship Id="rId44" Type="http://schemas.openxmlformats.org/officeDocument/2006/relationships/hyperlink" Target="https://www.temi.com/editor/t/2BlV3_2FG-tqIBm4VxgxXubZPegusAMN6B2PfbBgKlHofIKMlH0cbglHxhMy4tWS9wppeoPaGTyYOCpT-1xTl65lDyc?loadFrom=DocumentDeeplink&amp;ts=1254.76" TargetMode="External" /><Relationship Id="rId45" Type="http://schemas.openxmlformats.org/officeDocument/2006/relationships/hyperlink" Target="https://www.temi.com/editor/t/2BlV3_2FG-tqIBm4VxgxXubZPegusAMN6B2PfbBgKlHofIKMlH0cbglHxhMy4tWS9wppeoPaGTyYOCpT-1xTl65lDyc?loadFrom=DocumentDeeplink&amp;ts=1260.77" TargetMode="External" /><Relationship Id="rId46" Type="http://schemas.openxmlformats.org/officeDocument/2006/relationships/hyperlink" Target="https://www.temi.com/editor/t/2BlV3_2FG-tqIBm4VxgxXubZPegusAMN6B2PfbBgKlHofIKMlH0cbglHxhMy4tWS9wppeoPaGTyYOCpT-1xTl65lDyc?loadFrom=DocumentDeeplink&amp;ts=1263.7" TargetMode="External" /><Relationship Id="rId47" Type="http://schemas.openxmlformats.org/officeDocument/2006/relationships/theme" Target="theme/theme1.xml" /><Relationship Id="rId48" Type="http://schemas.openxmlformats.org/officeDocument/2006/relationships/styles" Target="styles.xml" /><Relationship Id="rId5" Type="http://schemas.openxmlformats.org/officeDocument/2006/relationships/hyperlink" Target="https://www.temi.com/editor/t/2BlV3_2FG-tqIBm4VxgxXubZPegusAMN6B2PfbBgKlHofIKMlH0cbglHxhMy4tWS9wppeoPaGTyYOCpT-1xTl65lDyc?loadFrom=DocumentDeeplink&amp;ts=41.29" TargetMode="External" /><Relationship Id="rId6" Type="http://schemas.openxmlformats.org/officeDocument/2006/relationships/hyperlink" Target="https://www.temi.com/editor/t/2BlV3_2FG-tqIBm4VxgxXubZPegusAMN6B2PfbBgKlHofIKMlH0cbglHxhMy4tWS9wppeoPaGTyYOCpT-1xTl65lDyc?loadFrom=DocumentDeeplink&amp;ts=146.88" TargetMode="External" /><Relationship Id="rId7" Type="http://schemas.openxmlformats.org/officeDocument/2006/relationships/hyperlink" Target="https://www.temi.com/editor/t/2BlV3_2FG-tqIBm4VxgxXubZPegusAMN6B2PfbBgKlHofIKMlH0cbglHxhMy4tWS9wppeoPaGTyYOCpT-1xTl65lDyc?loadFrom=DocumentDeeplink&amp;ts=295.82" TargetMode="External" /><Relationship Id="rId8" Type="http://schemas.openxmlformats.org/officeDocument/2006/relationships/hyperlink" Target="https://www.temi.com/editor/t/2BlV3_2FG-tqIBm4VxgxXubZPegusAMN6B2PfbBgKlHofIKMlH0cbglHxhMy4tWS9wppeoPaGTyYOCpT-1xTl65lDyc?loadFrom=DocumentDeeplink&amp;ts=297.55" TargetMode="External" /><Relationship Id="rId9" Type="http://schemas.openxmlformats.org/officeDocument/2006/relationships/hyperlink" Target="https://www.temi.com/editor/t/2BlV3_2FG-tqIBm4VxgxXubZPegusAMN6B2PfbBgKlHofIKMlH0cbglHxhMy4tWS9wppeoPaGTyYOCpT-1xTl65lDyc?loadFrom=DocumentDeeplink&amp;ts=309.86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